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6228EA" w14:textId="77777777" w:rsidR="00D2220E" w:rsidRDefault="00D2220E" w:rsidP="00D2220E">
      <w:pPr>
        <w:rPr>
          <w:rFonts w:ascii="Times New Roman" w:hAnsi="Times New Roman" w:cs="Times New Roman"/>
          <w:b/>
          <w:sz w:val="24"/>
          <w:szCs w:val="24"/>
        </w:rPr>
      </w:pPr>
      <w:r>
        <w:rPr>
          <w:rFonts w:ascii="Times New Roman" w:hAnsi="Times New Roman" w:cs="Times New Roman"/>
          <w:b/>
          <w:sz w:val="24"/>
          <w:szCs w:val="24"/>
        </w:rPr>
        <w:t>Additional File: Sample Information</w:t>
      </w:r>
    </w:p>
    <w:p w14:paraId="1CC87493" w14:textId="77777777" w:rsidR="00DA0E48" w:rsidRPr="00D2220E" w:rsidRDefault="00A13759" w:rsidP="00D2220E">
      <w:pPr>
        <w:rPr>
          <w:rFonts w:ascii="Times New Roman" w:hAnsi="Times New Roman" w:cs="Times New Roman"/>
          <w:b/>
          <w:sz w:val="24"/>
          <w:szCs w:val="24"/>
        </w:rPr>
      </w:pPr>
      <w:r w:rsidRPr="00D2220E">
        <w:rPr>
          <w:rFonts w:ascii="Times New Roman" w:hAnsi="Times New Roman" w:cs="Times New Roman"/>
          <w:b/>
          <w:sz w:val="24"/>
          <w:szCs w:val="24"/>
        </w:rPr>
        <w:t>Recruitment</w:t>
      </w:r>
    </w:p>
    <w:p w14:paraId="512CDD87" w14:textId="53F8C86C" w:rsidR="00A13759" w:rsidRPr="00D2220E" w:rsidRDefault="001671BD" w:rsidP="001671BD">
      <w:pPr>
        <w:spacing w:line="360" w:lineRule="auto"/>
        <w:rPr>
          <w:rFonts w:ascii="Times New Roman" w:hAnsi="Times New Roman" w:cs="Times New Roman"/>
          <w:sz w:val="24"/>
          <w:szCs w:val="24"/>
        </w:rPr>
      </w:pPr>
      <w:r w:rsidRPr="00F32108">
        <w:rPr>
          <w:rFonts w:ascii="Times New Roman" w:hAnsi="Times New Roman" w:cs="Times New Roman"/>
          <w:sz w:val="24"/>
          <w:szCs w:val="24"/>
        </w:rPr>
        <w:t xml:space="preserve">Participants were recruited via Facebook and Instagram advertisements from </w:t>
      </w:r>
      <w:r w:rsidR="008E6296">
        <w:rPr>
          <w:rFonts w:ascii="Times New Roman" w:hAnsi="Times New Roman" w:cs="Times New Roman"/>
          <w:sz w:val="24"/>
          <w:szCs w:val="24"/>
        </w:rPr>
        <w:t>January</w:t>
      </w:r>
      <w:r w:rsidRPr="00F32108">
        <w:rPr>
          <w:rFonts w:ascii="Times New Roman" w:hAnsi="Times New Roman" w:cs="Times New Roman"/>
          <w:sz w:val="24"/>
          <w:szCs w:val="24"/>
        </w:rPr>
        <w:t xml:space="preserve"> to </w:t>
      </w:r>
      <w:r w:rsidR="008E6296">
        <w:rPr>
          <w:rFonts w:ascii="Times New Roman" w:hAnsi="Times New Roman" w:cs="Times New Roman"/>
          <w:sz w:val="24"/>
          <w:szCs w:val="24"/>
        </w:rPr>
        <w:t>April 2019</w:t>
      </w:r>
      <w:r w:rsidRPr="00F32108">
        <w:rPr>
          <w:rFonts w:ascii="Times New Roman" w:hAnsi="Times New Roman" w:cs="Times New Roman"/>
          <w:sz w:val="24"/>
          <w:szCs w:val="24"/>
        </w:rPr>
        <w:t>. Prospective participants were directed from digital posters to a study website (</w:t>
      </w:r>
      <w:hyperlink r:id="rId5" w:history="1">
        <w:r w:rsidR="008E6296" w:rsidRPr="003D2460">
          <w:rPr>
            <w:rStyle w:val="Hyperlink"/>
            <w:rFonts w:ascii="Times New Roman" w:hAnsi="Times New Roman" w:cs="Times New Roman"/>
            <w:sz w:val="24"/>
            <w:szCs w:val="24"/>
          </w:rPr>
          <w:t>https://nusmart.duke-nus.edu.sg/DIET</w:t>
        </w:r>
      </w:hyperlink>
      <w:r w:rsidRPr="00F32108">
        <w:rPr>
          <w:rFonts w:ascii="Times New Roman" w:hAnsi="Times New Roman" w:cs="Times New Roman"/>
          <w:sz w:val="24"/>
          <w:szCs w:val="24"/>
        </w:rPr>
        <w:t xml:space="preserve">) where all study-related procedures could be found. Interested participants were asked to complete an online screener to determine their eligibility in the study. Potential participants were offered the chance to participate only if they were Singapore residents 21 years of age or above, and </w:t>
      </w:r>
      <w:r w:rsidR="008E6296">
        <w:rPr>
          <w:rFonts w:ascii="Times New Roman" w:hAnsi="Times New Roman" w:cs="Times New Roman"/>
          <w:sz w:val="24"/>
          <w:szCs w:val="24"/>
        </w:rPr>
        <w:t>the primary grocery shopper for their household</w:t>
      </w:r>
      <w:r w:rsidRPr="00F32108">
        <w:rPr>
          <w:rFonts w:ascii="Times New Roman" w:hAnsi="Times New Roman" w:cs="Times New Roman"/>
          <w:sz w:val="24"/>
          <w:szCs w:val="24"/>
        </w:rPr>
        <w:t xml:space="preserve">. </w:t>
      </w:r>
      <w:r w:rsidR="00AA04DF">
        <w:rPr>
          <w:rFonts w:ascii="Times New Roman" w:hAnsi="Times New Roman" w:cs="Times New Roman"/>
          <w:sz w:val="24"/>
          <w:szCs w:val="24"/>
        </w:rPr>
        <w:t xml:space="preserve">No in-person visits were required. </w:t>
      </w:r>
    </w:p>
    <w:p w14:paraId="413B71BD" w14:textId="6D4D5FE6" w:rsidR="00A13759" w:rsidRPr="00D2220E" w:rsidRDefault="00A13759" w:rsidP="00D2220E">
      <w:pPr>
        <w:rPr>
          <w:rFonts w:ascii="Times New Roman" w:hAnsi="Times New Roman" w:cs="Times New Roman"/>
          <w:b/>
          <w:sz w:val="24"/>
          <w:szCs w:val="24"/>
        </w:rPr>
      </w:pPr>
      <w:r w:rsidRPr="00D2220E">
        <w:rPr>
          <w:rFonts w:ascii="Times New Roman" w:hAnsi="Times New Roman" w:cs="Times New Roman"/>
          <w:b/>
          <w:sz w:val="24"/>
          <w:szCs w:val="24"/>
        </w:rPr>
        <w:t>Representativeness</w:t>
      </w:r>
      <w:r w:rsidR="00F23515">
        <w:rPr>
          <w:rFonts w:ascii="Times New Roman" w:hAnsi="Times New Roman" w:cs="Times New Roman"/>
          <w:b/>
          <w:sz w:val="24"/>
          <w:szCs w:val="24"/>
        </w:rPr>
        <w:t xml:space="preserve"> </w:t>
      </w:r>
    </w:p>
    <w:p w14:paraId="028106B4" w14:textId="3B8361BC" w:rsidR="00FA1911" w:rsidRPr="00D2220E" w:rsidRDefault="00F23515" w:rsidP="001671BD">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r w:rsidR="00AA04DF">
        <w:rPr>
          <w:rFonts w:ascii="Times New Roman" w:hAnsi="Times New Roman" w:cs="Times New Roman"/>
          <w:sz w:val="24"/>
          <w:szCs w:val="24"/>
        </w:rPr>
        <w:t xml:space="preserve">recruited </w:t>
      </w:r>
      <w:r>
        <w:rPr>
          <w:rFonts w:ascii="Times New Roman" w:hAnsi="Times New Roman" w:cs="Times New Roman"/>
          <w:sz w:val="24"/>
          <w:szCs w:val="24"/>
        </w:rPr>
        <w:t xml:space="preserve">sample represents web grocery shoppers who consented and agreed to participate in the study. </w:t>
      </w:r>
      <w:r w:rsidR="00AA04DF">
        <w:rPr>
          <w:rFonts w:ascii="Times New Roman" w:hAnsi="Times New Roman" w:cs="Times New Roman"/>
          <w:sz w:val="24"/>
          <w:szCs w:val="24"/>
        </w:rPr>
        <w:t>As expected, t</w:t>
      </w:r>
      <w:r w:rsidR="00A13759" w:rsidRPr="00D2220E">
        <w:rPr>
          <w:rFonts w:ascii="Times New Roman" w:hAnsi="Times New Roman" w:cs="Times New Roman"/>
          <w:sz w:val="24"/>
          <w:szCs w:val="24"/>
        </w:rPr>
        <w:t xml:space="preserve">he sample </w:t>
      </w:r>
      <w:r w:rsidR="00AA04DF">
        <w:rPr>
          <w:rFonts w:ascii="Times New Roman" w:hAnsi="Times New Roman" w:cs="Times New Roman"/>
          <w:sz w:val="24"/>
          <w:szCs w:val="24"/>
        </w:rPr>
        <w:t>i</w:t>
      </w:r>
      <w:r w:rsidR="008E6296">
        <w:rPr>
          <w:rFonts w:ascii="Times New Roman" w:hAnsi="Times New Roman" w:cs="Times New Roman"/>
          <w:sz w:val="24"/>
          <w:szCs w:val="24"/>
        </w:rPr>
        <w:t>s mostly female (66</w:t>
      </w:r>
      <w:r w:rsidR="00A13759" w:rsidRPr="00D2220E">
        <w:rPr>
          <w:rFonts w:ascii="Times New Roman" w:hAnsi="Times New Roman" w:cs="Times New Roman"/>
          <w:sz w:val="24"/>
          <w:szCs w:val="24"/>
        </w:rPr>
        <w:t>%)</w:t>
      </w:r>
      <w:r w:rsidR="00AA04DF">
        <w:rPr>
          <w:rFonts w:ascii="Times New Roman" w:hAnsi="Times New Roman" w:cs="Times New Roman"/>
          <w:sz w:val="24"/>
          <w:szCs w:val="24"/>
        </w:rPr>
        <w:t xml:space="preserve">. They are better </w:t>
      </w:r>
      <w:r w:rsidR="00A13759" w:rsidRPr="00D2220E">
        <w:rPr>
          <w:rFonts w:ascii="Times New Roman" w:hAnsi="Times New Roman" w:cs="Times New Roman"/>
          <w:sz w:val="24"/>
          <w:szCs w:val="24"/>
        </w:rPr>
        <w:t>educated</w:t>
      </w:r>
      <w:r w:rsidR="00D2220E" w:rsidRPr="00D2220E">
        <w:rPr>
          <w:rFonts w:ascii="Times New Roman" w:hAnsi="Times New Roman" w:cs="Times New Roman"/>
          <w:sz w:val="24"/>
          <w:szCs w:val="24"/>
        </w:rPr>
        <w:t xml:space="preserve"> than the general</w:t>
      </w:r>
      <w:r w:rsidR="008E6296">
        <w:rPr>
          <w:rFonts w:ascii="Times New Roman" w:hAnsi="Times New Roman" w:cs="Times New Roman"/>
          <w:sz w:val="24"/>
          <w:szCs w:val="24"/>
        </w:rPr>
        <w:t xml:space="preserve"> population, with majority (83</w:t>
      </w:r>
      <w:r w:rsidR="00D2220E" w:rsidRPr="00D2220E">
        <w:rPr>
          <w:rFonts w:ascii="Times New Roman" w:hAnsi="Times New Roman" w:cs="Times New Roman"/>
          <w:sz w:val="24"/>
          <w:szCs w:val="24"/>
        </w:rPr>
        <w:t xml:space="preserve">%) having received at least </w:t>
      </w:r>
      <w:r w:rsidR="00AA04DF">
        <w:rPr>
          <w:rFonts w:ascii="Times New Roman" w:hAnsi="Times New Roman" w:cs="Times New Roman"/>
          <w:sz w:val="24"/>
          <w:szCs w:val="24"/>
        </w:rPr>
        <w:t xml:space="preserve">a </w:t>
      </w:r>
      <w:r w:rsidR="00D2220E" w:rsidRPr="00D2220E">
        <w:rPr>
          <w:rFonts w:ascii="Times New Roman" w:hAnsi="Times New Roman" w:cs="Times New Roman"/>
          <w:sz w:val="24"/>
          <w:szCs w:val="24"/>
        </w:rPr>
        <w:t xml:space="preserve">University education. </w:t>
      </w:r>
      <w:r w:rsidR="00AA04DF">
        <w:rPr>
          <w:rFonts w:ascii="Times New Roman" w:hAnsi="Times New Roman" w:cs="Times New Roman"/>
          <w:sz w:val="24"/>
          <w:szCs w:val="24"/>
        </w:rPr>
        <w:t>However, this may be representative of on-line shoppers. The final analyzed sa</w:t>
      </w:r>
      <w:r w:rsidR="001671BD">
        <w:rPr>
          <w:rFonts w:ascii="Times New Roman" w:hAnsi="Times New Roman" w:cs="Times New Roman"/>
          <w:sz w:val="24"/>
          <w:szCs w:val="24"/>
        </w:rPr>
        <w:t>mp</w:t>
      </w:r>
      <w:r w:rsidR="008E6296">
        <w:rPr>
          <w:rFonts w:ascii="Times New Roman" w:hAnsi="Times New Roman" w:cs="Times New Roman"/>
          <w:sz w:val="24"/>
          <w:szCs w:val="24"/>
        </w:rPr>
        <w:t>le reflects data from 90.6% (106</w:t>
      </w:r>
      <w:r w:rsidR="00AA04DF">
        <w:rPr>
          <w:rFonts w:ascii="Times New Roman" w:hAnsi="Times New Roman" w:cs="Times New Roman"/>
          <w:sz w:val="24"/>
          <w:szCs w:val="24"/>
        </w:rPr>
        <w:t xml:space="preserve"> participants) o</w:t>
      </w:r>
      <w:r w:rsidR="008E6296">
        <w:rPr>
          <w:rFonts w:ascii="Times New Roman" w:hAnsi="Times New Roman" w:cs="Times New Roman"/>
          <w:sz w:val="24"/>
          <w:szCs w:val="24"/>
        </w:rPr>
        <w:t>f the recruited sample as 9.4% (11</w:t>
      </w:r>
      <w:r w:rsidR="00AA04DF">
        <w:rPr>
          <w:rFonts w:ascii="Times New Roman" w:hAnsi="Times New Roman" w:cs="Times New Roman"/>
          <w:sz w:val="24"/>
          <w:szCs w:val="24"/>
        </w:rPr>
        <w:t xml:space="preserve"> participants) of participants were randomized but</w:t>
      </w:r>
      <w:r w:rsidR="008E6296">
        <w:rPr>
          <w:rFonts w:ascii="Times New Roman" w:hAnsi="Times New Roman" w:cs="Times New Roman"/>
          <w:sz w:val="24"/>
          <w:szCs w:val="24"/>
        </w:rPr>
        <w:t xml:space="preserve"> did not</w:t>
      </w:r>
      <w:r w:rsidR="00AA04DF">
        <w:rPr>
          <w:rFonts w:ascii="Times New Roman" w:hAnsi="Times New Roman" w:cs="Times New Roman"/>
          <w:sz w:val="24"/>
          <w:szCs w:val="24"/>
        </w:rPr>
        <w:t xml:space="preserve"> </w:t>
      </w:r>
      <w:r w:rsidR="008E6296">
        <w:rPr>
          <w:rFonts w:ascii="Times New Roman" w:hAnsi="Times New Roman" w:cs="Times New Roman"/>
          <w:sz w:val="24"/>
          <w:szCs w:val="24"/>
        </w:rPr>
        <w:t>place at least 2 orders for a first difference regression to be possible</w:t>
      </w:r>
      <w:r w:rsidR="008E6296">
        <w:rPr>
          <w:rFonts w:ascii="Times New Roman" w:hAnsi="Times New Roman" w:cs="Times New Roman"/>
          <w:sz w:val="24"/>
          <w:szCs w:val="24"/>
        </w:rPr>
        <w:t xml:space="preserve"> (n=10</w:t>
      </w:r>
      <w:r w:rsidR="001671BD">
        <w:rPr>
          <w:rFonts w:ascii="Times New Roman" w:hAnsi="Times New Roman" w:cs="Times New Roman"/>
          <w:sz w:val="24"/>
          <w:szCs w:val="24"/>
        </w:rPr>
        <w:t>) or</w:t>
      </w:r>
      <w:r w:rsidR="008E6296">
        <w:rPr>
          <w:rFonts w:ascii="Times New Roman" w:hAnsi="Times New Roman" w:cs="Times New Roman"/>
          <w:sz w:val="24"/>
          <w:szCs w:val="24"/>
        </w:rPr>
        <w:t xml:space="preserve"> experience at least 2 orders including one control condition order</w:t>
      </w:r>
      <w:r w:rsidR="001671BD">
        <w:rPr>
          <w:rFonts w:ascii="Times New Roman" w:hAnsi="Times New Roman" w:cs="Times New Roman"/>
          <w:sz w:val="24"/>
          <w:szCs w:val="24"/>
        </w:rPr>
        <w:t xml:space="preserve"> </w:t>
      </w:r>
      <w:r w:rsidR="008E6296">
        <w:rPr>
          <w:rFonts w:ascii="Times New Roman" w:hAnsi="Times New Roman" w:cs="Times New Roman"/>
          <w:sz w:val="24"/>
          <w:szCs w:val="24"/>
        </w:rPr>
        <w:t>(n=1</w:t>
      </w:r>
      <w:r w:rsidR="004E71A4">
        <w:rPr>
          <w:rFonts w:ascii="Times New Roman" w:hAnsi="Times New Roman" w:cs="Times New Roman"/>
          <w:sz w:val="24"/>
          <w:szCs w:val="24"/>
        </w:rPr>
        <w:t>)</w:t>
      </w:r>
      <w:r w:rsidR="00AA04DF">
        <w:rPr>
          <w:rFonts w:ascii="Times New Roman" w:hAnsi="Times New Roman" w:cs="Times New Roman"/>
          <w:sz w:val="24"/>
          <w:szCs w:val="24"/>
        </w:rPr>
        <w:t>.</w:t>
      </w:r>
      <w:r w:rsidR="001671BD">
        <w:rPr>
          <w:rFonts w:ascii="Times New Roman" w:hAnsi="Times New Roman" w:cs="Times New Roman"/>
          <w:sz w:val="24"/>
          <w:szCs w:val="24"/>
        </w:rPr>
        <w:t xml:space="preserve"> </w:t>
      </w:r>
      <w:r w:rsidR="001671BD" w:rsidRPr="00AD260F">
        <w:rPr>
          <w:rFonts w:ascii="Times New Roman" w:hAnsi="Times New Roman" w:cs="Times New Roman"/>
          <w:sz w:val="24"/>
          <w:szCs w:val="24"/>
        </w:rPr>
        <w:t xml:space="preserve">Of the 7 participants who only placed a single order, 6 had been exposed to the Multiple Traffic Light arm and 1 had been exposed to the </w:t>
      </w:r>
      <w:proofErr w:type="spellStart"/>
      <w:r w:rsidR="001671BD" w:rsidRPr="00AD260F">
        <w:rPr>
          <w:rFonts w:ascii="Times New Roman" w:hAnsi="Times New Roman" w:cs="Times New Roman"/>
          <w:sz w:val="24"/>
          <w:szCs w:val="24"/>
        </w:rPr>
        <w:t>Nutri</w:t>
      </w:r>
      <w:proofErr w:type="spellEnd"/>
      <w:r w:rsidR="001671BD" w:rsidRPr="00AD260F">
        <w:rPr>
          <w:rFonts w:ascii="Times New Roman" w:hAnsi="Times New Roman" w:cs="Times New Roman"/>
          <w:sz w:val="24"/>
          <w:szCs w:val="24"/>
        </w:rPr>
        <w:t>-Score arm.</w:t>
      </w:r>
      <w:r w:rsidR="00AA04DF">
        <w:rPr>
          <w:rFonts w:ascii="Times New Roman" w:hAnsi="Times New Roman" w:cs="Times New Roman"/>
          <w:sz w:val="24"/>
          <w:szCs w:val="24"/>
        </w:rPr>
        <w:t xml:space="preserve"> If their shopping patterns differ from the analyzed sample, the findings may not generalize. However, given the nature of this study, there is no reason to believe that the</w:t>
      </w:r>
      <w:r w:rsidR="000079E1">
        <w:rPr>
          <w:rFonts w:ascii="Times New Roman" w:hAnsi="Times New Roman" w:cs="Times New Roman"/>
          <w:sz w:val="24"/>
          <w:szCs w:val="24"/>
        </w:rPr>
        <w:t xml:space="preserve">ir response to labels would systematically differ from those who completed the study.  </w:t>
      </w:r>
    </w:p>
    <w:p w14:paraId="7DBDF94E" w14:textId="77777777" w:rsidR="00A13759" w:rsidRPr="00D2220E" w:rsidRDefault="00A13759" w:rsidP="00D2220E">
      <w:pPr>
        <w:rPr>
          <w:rFonts w:ascii="Times New Roman" w:hAnsi="Times New Roman" w:cs="Times New Roman"/>
          <w:b/>
          <w:sz w:val="24"/>
          <w:szCs w:val="24"/>
        </w:rPr>
      </w:pPr>
      <w:r w:rsidRPr="00D2220E">
        <w:rPr>
          <w:rFonts w:ascii="Times New Roman" w:hAnsi="Times New Roman" w:cs="Times New Roman"/>
          <w:b/>
          <w:sz w:val="24"/>
          <w:szCs w:val="24"/>
        </w:rPr>
        <w:t>Missing data</w:t>
      </w:r>
    </w:p>
    <w:p w14:paraId="672040DF" w14:textId="77777777" w:rsidR="008E6296" w:rsidRPr="004E0FF6" w:rsidRDefault="008E6296" w:rsidP="008E6296">
      <w:pPr>
        <w:pStyle w:val="DIETbody"/>
        <w:spacing w:line="360" w:lineRule="auto"/>
      </w:pPr>
      <w:r w:rsidRPr="004E0FF6">
        <w:t>Prior to conducting the analysis, we standardized the serving si</w:t>
      </w:r>
      <w:bookmarkStart w:id="0" w:name="_GoBack"/>
      <w:bookmarkEnd w:id="0"/>
      <w:r w:rsidRPr="004E0FF6">
        <w:t xml:space="preserve">ze by using the mean serving size within each subcategory. This standardization ensures that similar products are compared equally as serving sizes can be arbitrarily set by the manufacturers. Missing values for nutritional information were imputed using the median value of the non-missing nutrients within the product subcategory. The median was used to avoid the imputed value being susceptible to outliers, which is possible for some subcategories that contain a small number of products.  </w:t>
      </w:r>
    </w:p>
    <w:p w14:paraId="5F4DEFD8" w14:textId="47CB8E55" w:rsidR="00A13759" w:rsidRPr="00D2220E" w:rsidRDefault="00A13759" w:rsidP="008E6296">
      <w:pPr>
        <w:spacing w:line="360" w:lineRule="auto"/>
        <w:rPr>
          <w:rFonts w:ascii="Times New Roman" w:hAnsi="Times New Roman" w:cs="Times New Roman"/>
          <w:sz w:val="24"/>
          <w:szCs w:val="24"/>
        </w:rPr>
      </w:pPr>
    </w:p>
    <w:sectPr w:rsidR="00A13759" w:rsidRPr="00D222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Light">
    <w:altName w:val="SimSun"/>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3827C6"/>
    <w:multiLevelType w:val="multilevel"/>
    <w:tmpl w:val="1B969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2C332F"/>
    <w:multiLevelType w:val="multilevel"/>
    <w:tmpl w:val="84369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7B2"/>
    <w:rsid w:val="000079E1"/>
    <w:rsid w:val="001671BD"/>
    <w:rsid w:val="00202E3C"/>
    <w:rsid w:val="002A5274"/>
    <w:rsid w:val="002B5552"/>
    <w:rsid w:val="003201D0"/>
    <w:rsid w:val="00406A27"/>
    <w:rsid w:val="00434B95"/>
    <w:rsid w:val="00462749"/>
    <w:rsid w:val="004C0389"/>
    <w:rsid w:val="004E71A4"/>
    <w:rsid w:val="00553493"/>
    <w:rsid w:val="00616041"/>
    <w:rsid w:val="00647785"/>
    <w:rsid w:val="00711328"/>
    <w:rsid w:val="00770F05"/>
    <w:rsid w:val="00844176"/>
    <w:rsid w:val="00881333"/>
    <w:rsid w:val="0089115D"/>
    <w:rsid w:val="00892CBD"/>
    <w:rsid w:val="008E27B2"/>
    <w:rsid w:val="008E6296"/>
    <w:rsid w:val="008F5C48"/>
    <w:rsid w:val="00961D4C"/>
    <w:rsid w:val="00963732"/>
    <w:rsid w:val="00A00F61"/>
    <w:rsid w:val="00A13759"/>
    <w:rsid w:val="00AA04DF"/>
    <w:rsid w:val="00AD260F"/>
    <w:rsid w:val="00B16EB7"/>
    <w:rsid w:val="00BC54CA"/>
    <w:rsid w:val="00C66BBD"/>
    <w:rsid w:val="00D2220E"/>
    <w:rsid w:val="00DA0E48"/>
    <w:rsid w:val="00DF4BE0"/>
    <w:rsid w:val="00E47C5C"/>
    <w:rsid w:val="00E90EB6"/>
    <w:rsid w:val="00F23515"/>
    <w:rsid w:val="00F3280F"/>
    <w:rsid w:val="00FA19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3D3F5"/>
  <w15:chartTrackingRefBased/>
  <w15:docId w15:val="{608E4B90-B72C-48D6-A94C-B1649676F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27B2"/>
    <w:rPr>
      <w:color w:val="0000FF"/>
      <w:u w:val="single"/>
    </w:rPr>
  </w:style>
  <w:style w:type="character" w:styleId="CommentReference">
    <w:name w:val="annotation reference"/>
    <w:basedOn w:val="DefaultParagraphFont"/>
    <w:uiPriority w:val="99"/>
    <w:semiHidden/>
    <w:unhideWhenUsed/>
    <w:rsid w:val="00D2220E"/>
    <w:rPr>
      <w:sz w:val="16"/>
      <w:szCs w:val="16"/>
    </w:rPr>
  </w:style>
  <w:style w:type="paragraph" w:styleId="CommentText">
    <w:name w:val="annotation text"/>
    <w:basedOn w:val="Normal"/>
    <w:link w:val="CommentTextChar"/>
    <w:uiPriority w:val="99"/>
    <w:semiHidden/>
    <w:unhideWhenUsed/>
    <w:rsid w:val="00D2220E"/>
    <w:pPr>
      <w:spacing w:line="240" w:lineRule="auto"/>
    </w:pPr>
    <w:rPr>
      <w:sz w:val="20"/>
      <w:szCs w:val="20"/>
    </w:rPr>
  </w:style>
  <w:style w:type="character" w:customStyle="1" w:styleId="CommentTextChar">
    <w:name w:val="Comment Text Char"/>
    <w:basedOn w:val="DefaultParagraphFont"/>
    <w:link w:val="CommentText"/>
    <w:uiPriority w:val="99"/>
    <w:semiHidden/>
    <w:rsid w:val="00D2220E"/>
    <w:rPr>
      <w:sz w:val="20"/>
      <w:szCs w:val="20"/>
    </w:rPr>
  </w:style>
  <w:style w:type="paragraph" w:styleId="CommentSubject">
    <w:name w:val="annotation subject"/>
    <w:basedOn w:val="CommentText"/>
    <w:next w:val="CommentText"/>
    <w:link w:val="CommentSubjectChar"/>
    <w:uiPriority w:val="99"/>
    <w:semiHidden/>
    <w:unhideWhenUsed/>
    <w:rsid w:val="00D2220E"/>
    <w:rPr>
      <w:b/>
      <w:bCs/>
    </w:rPr>
  </w:style>
  <w:style w:type="character" w:customStyle="1" w:styleId="CommentSubjectChar">
    <w:name w:val="Comment Subject Char"/>
    <w:basedOn w:val="CommentTextChar"/>
    <w:link w:val="CommentSubject"/>
    <w:uiPriority w:val="99"/>
    <w:semiHidden/>
    <w:rsid w:val="00D2220E"/>
    <w:rPr>
      <w:b/>
      <w:bCs/>
      <w:sz w:val="20"/>
      <w:szCs w:val="20"/>
    </w:rPr>
  </w:style>
  <w:style w:type="paragraph" w:styleId="BalloonText">
    <w:name w:val="Balloon Text"/>
    <w:basedOn w:val="Normal"/>
    <w:link w:val="BalloonTextChar"/>
    <w:uiPriority w:val="99"/>
    <w:semiHidden/>
    <w:unhideWhenUsed/>
    <w:rsid w:val="00D222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220E"/>
    <w:rPr>
      <w:rFonts w:ascii="Segoe UI" w:hAnsi="Segoe UI" w:cs="Segoe UI"/>
      <w:sz w:val="18"/>
      <w:szCs w:val="18"/>
    </w:rPr>
  </w:style>
  <w:style w:type="paragraph" w:styleId="ListParagraph">
    <w:name w:val="List Paragraph"/>
    <w:basedOn w:val="Normal"/>
    <w:uiPriority w:val="34"/>
    <w:qFormat/>
    <w:rsid w:val="00FA1911"/>
    <w:pPr>
      <w:ind w:left="720"/>
      <w:contextualSpacing/>
    </w:pPr>
  </w:style>
  <w:style w:type="table" w:styleId="TableGrid">
    <w:name w:val="Table Grid"/>
    <w:basedOn w:val="TableNormal"/>
    <w:uiPriority w:val="39"/>
    <w:rsid w:val="00FA19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IETbody">
    <w:name w:val="DIETbody"/>
    <w:basedOn w:val="Normal"/>
    <w:qFormat/>
    <w:rsid w:val="008E6296"/>
    <w:pPr>
      <w:spacing w:line="480" w:lineRule="auto"/>
      <w:jc w:val="both"/>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511276">
      <w:bodyDiv w:val="1"/>
      <w:marLeft w:val="0"/>
      <w:marRight w:val="0"/>
      <w:marTop w:val="0"/>
      <w:marBottom w:val="0"/>
      <w:divBdr>
        <w:top w:val="none" w:sz="0" w:space="0" w:color="auto"/>
        <w:left w:val="none" w:sz="0" w:space="0" w:color="auto"/>
        <w:bottom w:val="none" w:sz="0" w:space="0" w:color="auto"/>
        <w:right w:val="none" w:sz="0" w:space="0" w:color="auto"/>
      </w:divBdr>
    </w:div>
    <w:div w:id="515313115">
      <w:bodyDiv w:val="1"/>
      <w:marLeft w:val="0"/>
      <w:marRight w:val="0"/>
      <w:marTop w:val="0"/>
      <w:marBottom w:val="0"/>
      <w:divBdr>
        <w:top w:val="none" w:sz="0" w:space="0" w:color="auto"/>
        <w:left w:val="none" w:sz="0" w:space="0" w:color="auto"/>
        <w:bottom w:val="none" w:sz="0" w:space="0" w:color="auto"/>
        <w:right w:val="none" w:sz="0" w:space="0" w:color="auto"/>
      </w:divBdr>
    </w:div>
    <w:div w:id="1374886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usmart.duke-nus.edu.sg/DI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351</Words>
  <Characters>2006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National University of Singapore</Company>
  <LinksUpToDate>false</LinksUpToDate>
  <CharactersWithSpaces>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Felicia Ang Jia Ler</dc:creator>
  <cp:keywords/>
  <dc:description/>
  <cp:lastModifiedBy>Felicia Ang Jia Ler</cp:lastModifiedBy>
  <cp:revision>3</cp:revision>
  <dcterms:created xsi:type="dcterms:W3CDTF">2019-12-09T03:10:00Z</dcterms:created>
  <dcterms:modified xsi:type="dcterms:W3CDTF">2019-12-09T03:18:00Z</dcterms:modified>
</cp:coreProperties>
</file>